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92" w:rsidRDefault="00A70D92" w:rsidP="00B150DB">
      <w:pPr>
        <w:shd w:val="clear" w:color="auto" w:fill="FFFFFF"/>
        <w:spacing w:before="300" w:after="150"/>
        <w:jc w:val="center"/>
        <w:outlineLvl w:val="1"/>
        <w:rPr>
          <w:b/>
          <w:sz w:val="36"/>
          <w:szCs w:val="36"/>
        </w:rPr>
      </w:pPr>
      <w:r w:rsidRPr="00A70D92">
        <w:rPr>
          <w:b/>
          <w:sz w:val="36"/>
          <w:szCs w:val="36"/>
        </w:rPr>
        <w:t>Муниципальное казенное общеобразовательное учреждение</w:t>
      </w:r>
    </w:p>
    <w:p w:rsidR="00A70D92" w:rsidRDefault="00A70D92" w:rsidP="00B150DB">
      <w:pPr>
        <w:shd w:val="clear" w:color="auto" w:fill="FFFFFF"/>
        <w:spacing w:before="300" w:after="15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«Мичуринская средняя общеобразовательная школа»</w:t>
      </w:r>
    </w:p>
    <w:p w:rsidR="00A70D92" w:rsidRPr="00A70D92" w:rsidRDefault="00A70D92" w:rsidP="00B150DB">
      <w:pPr>
        <w:shd w:val="clear" w:color="auto" w:fill="FFFFFF"/>
        <w:spacing w:before="300" w:after="150"/>
        <w:jc w:val="center"/>
        <w:outlineLvl w:val="1"/>
        <w:rPr>
          <w:b/>
          <w:sz w:val="36"/>
          <w:szCs w:val="36"/>
        </w:rPr>
      </w:pPr>
    </w:p>
    <w:p w:rsidR="00A70D92" w:rsidRDefault="00A70D92" w:rsidP="00B150DB">
      <w:pPr>
        <w:shd w:val="clear" w:color="auto" w:fill="FFFFFF"/>
        <w:spacing w:before="300" w:after="150"/>
        <w:jc w:val="center"/>
        <w:outlineLvl w:val="1"/>
        <w:rPr>
          <w:b/>
          <w:sz w:val="96"/>
          <w:szCs w:val="36"/>
        </w:rPr>
      </w:pPr>
    </w:p>
    <w:p w:rsidR="00A70D92" w:rsidRDefault="00B150DB" w:rsidP="00B150DB">
      <w:pPr>
        <w:shd w:val="clear" w:color="auto" w:fill="FFFFFF"/>
        <w:spacing w:before="300" w:after="150"/>
        <w:jc w:val="center"/>
        <w:outlineLvl w:val="1"/>
        <w:rPr>
          <w:b/>
          <w:sz w:val="96"/>
          <w:szCs w:val="36"/>
        </w:rPr>
      </w:pPr>
      <w:r w:rsidRPr="00A70D92">
        <w:rPr>
          <w:b/>
          <w:sz w:val="96"/>
          <w:szCs w:val="36"/>
        </w:rPr>
        <w:t xml:space="preserve">Мастер –класс  </w:t>
      </w:r>
    </w:p>
    <w:p w:rsidR="00B150DB" w:rsidRDefault="00B150DB" w:rsidP="00B150DB">
      <w:pPr>
        <w:shd w:val="clear" w:color="auto" w:fill="FFFFFF"/>
        <w:spacing w:before="300" w:after="150"/>
        <w:jc w:val="center"/>
        <w:outlineLvl w:val="1"/>
        <w:rPr>
          <w:b/>
          <w:sz w:val="48"/>
          <w:szCs w:val="36"/>
        </w:rPr>
      </w:pPr>
      <w:r w:rsidRPr="00A70D92">
        <w:rPr>
          <w:b/>
          <w:sz w:val="96"/>
          <w:szCs w:val="36"/>
        </w:rPr>
        <w:t xml:space="preserve">                                                                                                                    </w:t>
      </w:r>
      <w:r w:rsidRPr="00A70D92">
        <w:rPr>
          <w:b/>
          <w:sz w:val="48"/>
          <w:szCs w:val="36"/>
        </w:rPr>
        <w:t>«Современные приёмы и методы, способствующие духовно – нравственному воспитанию обучающихся на уроках русского языка и литературы»</w:t>
      </w:r>
    </w:p>
    <w:p w:rsidR="00A70D92" w:rsidRDefault="00A70D92" w:rsidP="00B150DB">
      <w:pPr>
        <w:shd w:val="clear" w:color="auto" w:fill="FFFFFF"/>
        <w:spacing w:before="300" w:after="150"/>
        <w:jc w:val="center"/>
        <w:outlineLvl w:val="1"/>
        <w:rPr>
          <w:b/>
          <w:sz w:val="52"/>
          <w:szCs w:val="36"/>
        </w:rPr>
      </w:pPr>
    </w:p>
    <w:p w:rsidR="00A70D92" w:rsidRPr="00A70D92" w:rsidRDefault="00A70D92" w:rsidP="00B150DB">
      <w:pPr>
        <w:shd w:val="clear" w:color="auto" w:fill="FFFFFF"/>
        <w:spacing w:before="300" w:after="150"/>
        <w:jc w:val="center"/>
        <w:outlineLvl w:val="1"/>
        <w:rPr>
          <w:b/>
          <w:sz w:val="52"/>
          <w:szCs w:val="36"/>
        </w:rPr>
      </w:pPr>
    </w:p>
    <w:p w:rsidR="00B150DB" w:rsidRPr="00A70D92" w:rsidRDefault="00B150DB" w:rsidP="00B150DB">
      <w:pPr>
        <w:shd w:val="clear" w:color="auto" w:fill="FFFFFF"/>
        <w:spacing w:after="150"/>
        <w:rPr>
          <w:rFonts w:ascii="Monotype Corsiva" w:hAnsi="Monotype Corsiva"/>
          <w:b/>
          <w:sz w:val="44"/>
          <w:szCs w:val="21"/>
        </w:rPr>
      </w:pPr>
      <w:r w:rsidRPr="00A70D92">
        <w:rPr>
          <w:rFonts w:ascii="Monotype Corsiva" w:hAnsi="Monotype Corsiva"/>
          <w:b/>
          <w:sz w:val="44"/>
          <w:szCs w:val="21"/>
        </w:rPr>
        <w:t xml:space="preserve">Автор: </w:t>
      </w:r>
      <w:proofErr w:type="spellStart"/>
      <w:r w:rsidRPr="00A70D92">
        <w:rPr>
          <w:rFonts w:ascii="Monotype Corsiva" w:hAnsi="Monotype Corsiva"/>
          <w:b/>
          <w:sz w:val="44"/>
          <w:szCs w:val="21"/>
        </w:rPr>
        <w:t>Бибалаева</w:t>
      </w:r>
      <w:proofErr w:type="spellEnd"/>
      <w:r w:rsidRPr="00A70D92">
        <w:rPr>
          <w:rFonts w:ascii="Monotype Corsiva" w:hAnsi="Monotype Corsiva"/>
          <w:b/>
          <w:sz w:val="44"/>
          <w:szCs w:val="21"/>
        </w:rPr>
        <w:t xml:space="preserve"> </w:t>
      </w:r>
      <w:proofErr w:type="spellStart"/>
      <w:r w:rsidRPr="00A70D92">
        <w:rPr>
          <w:rFonts w:ascii="Monotype Corsiva" w:hAnsi="Monotype Corsiva"/>
          <w:b/>
          <w:sz w:val="44"/>
          <w:szCs w:val="21"/>
        </w:rPr>
        <w:t>Зубайдат</w:t>
      </w:r>
      <w:proofErr w:type="spellEnd"/>
      <w:r w:rsidRPr="00A70D92">
        <w:rPr>
          <w:rFonts w:ascii="Monotype Corsiva" w:hAnsi="Monotype Corsiva"/>
          <w:b/>
          <w:sz w:val="44"/>
          <w:szCs w:val="21"/>
        </w:rPr>
        <w:t xml:space="preserve"> </w:t>
      </w:r>
      <w:proofErr w:type="spellStart"/>
      <w:r w:rsidRPr="00A70D92">
        <w:rPr>
          <w:rFonts w:ascii="Monotype Corsiva" w:hAnsi="Monotype Corsiva"/>
          <w:b/>
          <w:sz w:val="44"/>
          <w:szCs w:val="21"/>
        </w:rPr>
        <w:t>Курбановна</w:t>
      </w:r>
      <w:proofErr w:type="spellEnd"/>
      <w:r w:rsidR="00A70D92" w:rsidRPr="00A70D92">
        <w:rPr>
          <w:rFonts w:ascii="Monotype Corsiva" w:hAnsi="Monotype Corsiva"/>
          <w:b/>
          <w:sz w:val="44"/>
          <w:szCs w:val="21"/>
        </w:rPr>
        <w:t>,</w:t>
      </w:r>
    </w:p>
    <w:p w:rsidR="00A70D92" w:rsidRPr="00A70D92" w:rsidRDefault="00A70D92" w:rsidP="00B150DB">
      <w:pPr>
        <w:shd w:val="clear" w:color="auto" w:fill="FFFFFF"/>
        <w:spacing w:after="150"/>
        <w:rPr>
          <w:rFonts w:ascii="Monotype Corsiva" w:hAnsi="Monotype Corsiva"/>
          <w:b/>
          <w:sz w:val="44"/>
          <w:szCs w:val="21"/>
        </w:rPr>
      </w:pPr>
      <w:r w:rsidRPr="00A70D92">
        <w:rPr>
          <w:rFonts w:ascii="Monotype Corsiva" w:hAnsi="Monotype Corsiva"/>
          <w:b/>
          <w:sz w:val="44"/>
          <w:szCs w:val="21"/>
        </w:rPr>
        <w:t>Учитель русского языка и литературы</w:t>
      </w:r>
    </w:p>
    <w:p w:rsidR="00A70D92" w:rsidRDefault="00A70D92" w:rsidP="00B150DB">
      <w:pPr>
        <w:shd w:val="clear" w:color="auto" w:fill="FFFFFF"/>
        <w:spacing w:after="150"/>
        <w:rPr>
          <w:sz w:val="44"/>
          <w:szCs w:val="21"/>
        </w:rPr>
      </w:pPr>
    </w:p>
    <w:p w:rsidR="00A70D92" w:rsidRDefault="00A70D92" w:rsidP="00B150DB">
      <w:pPr>
        <w:shd w:val="clear" w:color="auto" w:fill="FFFFFF"/>
        <w:spacing w:after="150"/>
        <w:rPr>
          <w:sz w:val="44"/>
          <w:szCs w:val="21"/>
        </w:rPr>
      </w:pPr>
      <w:r>
        <w:rPr>
          <w:sz w:val="44"/>
          <w:szCs w:val="21"/>
        </w:rPr>
        <w:t xml:space="preserve">                             </w:t>
      </w:r>
    </w:p>
    <w:p w:rsidR="00A70D92" w:rsidRDefault="00A70D92" w:rsidP="00B150DB">
      <w:pPr>
        <w:shd w:val="clear" w:color="auto" w:fill="FFFFFF"/>
        <w:spacing w:after="150"/>
        <w:rPr>
          <w:sz w:val="44"/>
          <w:szCs w:val="21"/>
        </w:rPr>
      </w:pPr>
      <w:r>
        <w:rPr>
          <w:sz w:val="44"/>
          <w:szCs w:val="21"/>
        </w:rPr>
        <w:t xml:space="preserve">                           С.Мичурино-2018г</w:t>
      </w:r>
    </w:p>
    <w:p w:rsidR="00A70D92" w:rsidRDefault="00A70D92" w:rsidP="00B150DB">
      <w:pPr>
        <w:shd w:val="clear" w:color="auto" w:fill="FFFFFF"/>
        <w:spacing w:after="150"/>
        <w:rPr>
          <w:sz w:val="44"/>
          <w:szCs w:val="21"/>
        </w:rPr>
      </w:pPr>
    </w:p>
    <w:p w:rsidR="00A70D92" w:rsidRPr="00B150DB" w:rsidRDefault="00A70D92" w:rsidP="00B150DB">
      <w:pPr>
        <w:shd w:val="clear" w:color="auto" w:fill="FFFFFF"/>
        <w:spacing w:after="150"/>
        <w:rPr>
          <w:sz w:val="22"/>
          <w:szCs w:val="21"/>
        </w:rPr>
      </w:pPr>
      <w:bookmarkStart w:id="0" w:name="_GoBack"/>
      <w:bookmarkEnd w:id="0"/>
    </w:p>
    <w:p w:rsidR="00B150DB" w:rsidRPr="00B150DB" w:rsidRDefault="00B150DB" w:rsidP="00B150DB">
      <w:pPr>
        <w:shd w:val="clear" w:color="auto" w:fill="FFFFFF"/>
        <w:spacing w:after="150"/>
        <w:rPr>
          <w:sz w:val="22"/>
          <w:szCs w:val="21"/>
        </w:rPr>
      </w:pPr>
      <w:r w:rsidRPr="00B150DB">
        <w:rPr>
          <w:sz w:val="22"/>
          <w:szCs w:val="21"/>
        </w:rPr>
        <w:lastRenderedPageBreak/>
        <w:t xml:space="preserve">Населенный пункт: с. </w:t>
      </w:r>
      <w:proofErr w:type="spellStart"/>
      <w:r w:rsidRPr="00B150DB">
        <w:rPr>
          <w:sz w:val="22"/>
          <w:szCs w:val="21"/>
        </w:rPr>
        <w:t>Мичурино</w:t>
      </w:r>
      <w:proofErr w:type="spellEnd"/>
    </w:p>
    <w:p w:rsidR="00B150DB" w:rsidRPr="00B150DB" w:rsidRDefault="00B150DB" w:rsidP="00B150DB">
      <w:pPr>
        <w:shd w:val="clear" w:color="auto" w:fill="FFFFFF"/>
        <w:spacing w:after="150"/>
        <w:rPr>
          <w:sz w:val="22"/>
          <w:szCs w:val="21"/>
        </w:rPr>
      </w:pPr>
      <w:r w:rsidRPr="00B150DB">
        <w:rPr>
          <w:sz w:val="22"/>
          <w:szCs w:val="21"/>
        </w:rPr>
        <w:t>Здравствуйте, уважаемые члены жюри, коллеги!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Меня зовут </w:t>
      </w:r>
      <w:proofErr w:type="spellStart"/>
      <w:r>
        <w:rPr>
          <w:sz w:val="22"/>
          <w:szCs w:val="21"/>
        </w:rPr>
        <w:t>Бибалаева</w:t>
      </w:r>
      <w:proofErr w:type="spellEnd"/>
      <w:r>
        <w:rPr>
          <w:sz w:val="22"/>
          <w:szCs w:val="21"/>
        </w:rPr>
        <w:t xml:space="preserve"> </w:t>
      </w:r>
      <w:proofErr w:type="spellStart"/>
      <w:r>
        <w:rPr>
          <w:sz w:val="22"/>
          <w:szCs w:val="21"/>
        </w:rPr>
        <w:t>Зубайдат</w:t>
      </w:r>
      <w:proofErr w:type="spellEnd"/>
      <w:r>
        <w:rPr>
          <w:sz w:val="22"/>
          <w:szCs w:val="21"/>
        </w:rPr>
        <w:t xml:space="preserve"> </w:t>
      </w:r>
      <w:proofErr w:type="spellStart"/>
      <w:r>
        <w:rPr>
          <w:sz w:val="22"/>
          <w:szCs w:val="21"/>
        </w:rPr>
        <w:t>К</w:t>
      </w:r>
      <w:r w:rsidR="000A5629">
        <w:rPr>
          <w:sz w:val="22"/>
          <w:szCs w:val="21"/>
        </w:rPr>
        <w:t>урбановна</w:t>
      </w:r>
      <w:proofErr w:type="spellEnd"/>
      <w:r w:rsidR="000A5629">
        <w:rPr>
          <w:sz w:val="22"/>
          <w:szCs w:val="21"/>
        </w:rPr>
        <w:t xml:space="preserve">. Более </w:t>
      </w:r>
      <w:r>
        <w:rPr>
          <w:sz w:val="22"/>
          <w:szCs w:val="21"/>
        </w:rPr>
        <w:t>18</w:t>
      </w:r>
      <w:r w:rsidRPr="00B150DB">
        <w:rPr>
          <w:sz w:val="22"/>
          <w:szCs w:val="21"/>
        </w:rPr>
        <w:t xml:space="preserve"> лет учу детей русскому языку и литературе в </w:t>
      </w:r>
      <w:r>
        <w:rPr>
          <w:sz w:val="22"/>
          <w:szCs w:val="21"/>
        </w:rPr>
        <w:t xml:space="preserve">Мичуринской </w:t>
      </w:r>
      <w:r w:rsidRPr="00B150DB">
        <w:rPr>
          <w:sz w:val="22"/>
          <w:szCs w:val="21"/>
        </w:rPr>
        <w:t xml:space="preserve">средней </w:t>
      </w:r>
      <w:r>
        <w:rPr>
          <w:sz w:val="22"/>
          <w:szCs w:val="21"/>
        </w:rPr>
        <w:t xml:space="preserve">общеобразовательной </w:t>
      </w:r>
      <w:r w:rsidRPr="00B150DB">
        <w:rPr>
          <w:sz w:val="22"/>
          <w:szCs w:val="21"/>
        </w:rPr>
        <w:t>школе. И всегда ведущей целью моей работы было воспитание человеческого в человеке. Поэтому и тема моего мастер-класса звучит так: «Современные приёмы и методы, способствующие духовно-нравственному воспитанию обучающихся на уроках русского языка и литературы».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Духовно-нравственное воспитание подрастающего поколения – вечная тема. Но особенно актуально она звучит в наши дни. О том, что это важнейшая составляющая развития общества и государства говорят Президент страны, премьер-министр, Патриарх, об этом сказано в Программе развития воспитания в системе образования России и в Требованиях к личности в современных условиях - духовно-нравственное воспитание, как видим, стоит на первом месте.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В преподавании своих предметов всегда придерживалась личностно ориентированного подхода в обучении. Мне близка точка зрения Ирины Сергеевны </w:t>
      </w:r>
      <w:proofErr w:type="spellStart"/>
      <w:r w:rsidRPr="00B150DB">
        <w:rPr>
          <w:sz w:val="22"/>
          <w:szCs w:val="21"/>
        </w:rPr>
        <w:t>Якиманской</w:t>
      </w:r>
      <w:proofErr w:type="spellEnd"/>
      <w:r w:rsidRPr="00B150DB">
        <w:rPr>
          <w:sz w:val="22"/>
          <w:szCs w:val="21"/>
        </w:rPr>
        <w:t>, которая говорила, что обучение должно опираться на субъективный опыт обучающегося и в ходе образовательного процесса обогащаться научным содержанием [4].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Поэтому, познакомившись с многообразием приёмов технологии развития критического мышления, технологии проблемного обучения, технологии коммуникативного обучения, проектного обучения, поняла, что это опыт практической реализации личностно ориентированного подхода. И некоторые приёмы этих технологий стала использовать при проведении уроков.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Цель моего мастер-класса показать, что общение с великими поэтами и писателями помогает обучающимся познать себя, развить творческие способности (чему также способствуют современные приёмы и методы) и стать духовно- богатой личностью, обретая нравственные ориентиры, в том числе через познание христианских ценностей. Так как непонимание православных истоков писателей, например, 19 века искажает духовную основу произведений и ведёт к его непониманию.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В моих классах никогда не было детей иных вероиспов</w:t>
      </w:r>
      <w:r w:rsidRPr="00B150DB">
        <w:rPr>
          <w:b/>
          <w:bCs/>
          <w:sz w:val="22"/>
          <w:szCs w:val="21"/>
        </w:rPr>
        <w:t>е</w:t>
      </w:r>
      <w:r w:rsidRPr="00B150DB">
        <w:rPr>
          <w:sz w:val="22"/>
          <w:szCs w:val="21"/>
        </w:rPr>
        <w:t>даний, поэтому ничьи права и свобода не нарушались.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И самое главное: на уроках никогда не навязываю своего мнения, а лишь приглашаю к дискуссии. Право каждого – самостоятельно принимать решение, отстаивать свою точку зрения. Этому же учу и детей.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Теперь о приемах и методах, которые использую на уроках, чтобы вызвать интерес к теме, размышление о прочитанном, желание индивидуальных или коллективных поисков.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b/>
          <w:bCs/>
          <w:i/>
          <w:iCs/>
          <w:sz w:val="22"/>
          <w:szCs w:val="21"/>
        </w:rPr>
        <w:t>Приём «</w:t>
      </w:r>
      <w:proofErr w:type="spellStart"/>
      <w:r w:rsidRPr="00B150DB">
        <w:rPr>
          <w:b/>
          <w:bCs/>
          <w:i/>
          <w:iCs/>
          <w:sz w:val="22"/>
          <w:szCs w:val="21"/>
        </w:rPr>
        <w:t>Синквейн</w:t>
      </w:r>
      <w:proofErr w:type="spellEnd"/>
      <w:r w:rsidRPr="00B150DB">
        <w:rPr>
          <w:b/>
          <w:bCs/>
          <w:i/>
          <w:iCs/>
          <w:sz w:val="22"/>
          <w:szCs w:val="21"/>
        </w:rPr>
        <w:t>»</w:t>
      </w:r>
      <w:r w:rsidRPr="00B150DB">
        <w:rPr>
          <w:i/>
          <w:iCs/>
          <w:sz w:val="22"/>
          <w:szCs w:val="21"/>
        </w:rPr>
        <w:t> (Технология развития критического мышления)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Впервые о нём прочла в «Учительской газете» лет 8 назад.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proofErr w:type="spellStart"/>
      <w:r w:rsidRPr="00B150DB">
        <w:rPr>
          <w:sz w:val="22"/>
          <w:szCs w:val="21"/>
        </w:rPr>
        <w:t>Синквейн</w:t>
      </w:r>
      <w:proofErr w:type="spellEnd"/>
      <w:r w:rsidRPr="00B150DB">
        <w:rPr>
          <w:sz w:val="22"/>
          <w:szCs w:val="21"/>
        </w:rPr>
        <w:t xml:space="preserve"> – самая лёгкая форма стихотворения по алгоритму. Данный приём помогает выразить свои мысли кратко и точно. Мне нравится использовать </w:t>
      </w:r>
      <w:proofErr w:type="spellStart"/>
      <w:r w:rsidRPr="00B150DB">
        <w:rPr>
          <w:sz w:val="22"/>
          <w:szCs w:val="21"/>
        </w:rPr>
        <w:t>синквейн</w:t>
      </w:r>
      <w:proofErr w:type="spellEnd"/>
      <w:r w:rsidRPr="00B150DB">
        <w:rPr>
          <w:sz w:val="22"/>
          <w:szCs w:val="21"/>
        </w:rPr>
        <w:t xml:space="preserve"> и на стадии </w:t>
      </w:r>
      <w:proofErr w:type="gramStart"/>
      <w:r w:rsidRPr="00B150DB">
        <w:rPr>
          <w:sz w:val="22"/>
          <w:szCs w:val="21"/>
        </w:rPr>
        <w:t>мотивации</w:t>
      </w:r>
      <w:proofErr w:type="gramEnd"/>
      <w:r w:rsidRPr="00B150DB">
        <w:rPr>
          <w:sz w:val="22"/>
          <w:szCs w:val="21"/>
        </w:rPr>
        <w:t xml:space="preserve"> и на стадии рефлексии. Иногда его применяю на обоих этапах сразу.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Например, при изучении рассказа Евгения Ивановича Носова «Кукла» в 7 классе. Дети ещё не знают содержания рассказа. Прошу их написать </w:t>
      </w:r>
      <w:proofErr w:type="spellStart"/>
      <w:r w:rsidRPr="00B150DB">
        <w:rPr>
          <w:sz w:val="22"/>
          <w:szCs w:val="21"/>
        </w:rPr>
        <w:t>синквейн</w:t>
      </w:r>
      <w:proofErr w:type="spellEnd"/>
      <w:r w:rsidRPr="00B150DB">
        <w:rPr>
          <w:sz w:val="22"/>
          <w:szCs w:val="21"/>
        </w:rPr>
        <w:t xml:space="preserve"> на тему «Кукла». А в конце урока, когда знакомство с произведением состоялось и нам известна ключевая тема – равнодушие и </w:t>
      </w:r>
      <w:proofErr w:type="spellStart"/>
      <w:r w:rsidRPr="00B150DB">
        <w:rPr>
          <w:sz w:val="22"/>
          <w:szCs w:val="21"/>
        </w:rPr>
        <w:t>бездуховность</w:t>
      </w:r>
      <w:proofErr w:type="spellEnd"/>
      <w:r w:rsidRPr="00B150DB">
        <w:rPr>
          <w:sz w:val="22"/>
          <w:szCs w:val="21"/>
        </w:rPr>
        <w:t xml:space="preserve">, спрашиваю: «Как бы вы сейчас написали </w:t>
      </w:r>
      <w:proofErr w:type="spellStart"/>
      <w:r w:rsidRPr="00B150DB">
        <w:rPr>
          <w:sz w:val="22"/>
          <w:szCs w:val="21"/>
        </w:rPr>
        <w:t>синквейн</w:t>
      </w:r>
      <w:proofErr w:type="spellEnd"/>
      <w:r w:rsidRPr="00B150DB">
        <w:rPr>
          <w:sz w:val="22"/>
          <w:szCs w:val="21"/>
        </w:rPr>
        <w:t>? Что изменили в его содержании? Что добавили?»</w:t>
      </w:r>
    </w:p>
    <w:p w:rsidR="00B150DB" w:rsidRPr="00B150DB" w:rsidRDefault="00B150DB" w:rsidP="00B150DB">
      <w:pPr>
        <w:shd w:val="clear" w:color="auto" w:fill="FFFFFF"/>
        <w:spacing w:after="150"/>
        <w:ind w:left="-852"/>
        <w:jc w:val="center"/>
        <w:rPr>
          <w:sz w:val="22"/>
          <w:szCs w:val="21"/>
        </w:rPr>
      </w:pPr>
      <w:r w:rsidRPr="00B150DB">
        <w:rPr>
          <w:sz w:val="22"/>
          <w:szCs w:val="21"/>
        </w:rPr>
        <w:t xml:space="preserve">Перед вами </w:t>
      </w:r>
      <w:proofErr w:type="spellStart"/>
      <w:r w:rsidRPr="00B150DB">
        <w:rPr>
          <w:sz w:val="22"/>
          <w:szCs w:val="21"/>
        </w:rPr>
        <w:t>Синквейн</w:t>
      </w:r>
      <w:proofErr w:type="spellEnd"/>
      <w:r w:rsidRPr="00B150DB">
        <w:rPr>
          <w:sz w:val="22"/>
          <w:szCs w:val="21"/>
        </w:rPr>
        <w:t xml:space="preserve"> на стадии вызова и рефлексии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b/>
          <w:bCs/>
          <w:i/>
          <w:iCs/>
          <w:sz w:val="22"/>
          <w:szCs w:val="21"/>
        </w:rPr>
        <w:t>Приём «Ассоциация»</w:t>
      </w:r>
      <w:r w:rsidRPr="00B150DB">
        <w:rPr>
          <w:b/>
          <w:bCs/>
          <w:sz w:val="22"/>
          <w:szCs w:val="21"/>
        </w:rPr>
        <w:t> </w:t>
      </w:r>
      <w:r w:rsidRPr="00B150DB">
        <w:rPr>
          <w:i/>
          <w:iCs/>
          <w:sz w:val="22"/>
          <w:szCs w:val="21"/>
        </w:rPr>
        <w:t>(Технология развития критического мышления)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  <w:shd w:val="clear" w:color="auto" w:fill="FFFFFF"/>
        </w:rPr>
        <w:t xml:space="preserve">развивает образное мышление, память, логику, речь. В словаре </w:t>
      </w:r>
      <w:proofErr w:type="gramStart"/>
      <w:r w:rsidRPr="00B150DB">
        <w:rPr>
          <w:sz w:val="22"/>
          <w:szCs w:val="21"/>
          <w:shd w:val="clear" w:color="auto" w:fill="FFFFFF"/>
        </w:rPr>
        <w:t>Ожегова это</w:t>
      </w:r>
      <w:proofErr w:type="gramEnd"/>
      <w:r w:rsidRPr="00B150DB">
        <w:rPr>
          <w:sz w:val="22"/>
          <w:szCs w:val="21"/>
          <w:shd w:val="clear" w:color="auto" w:fill="FFFFFF"/>
        </w:rPr>
        <w:t xml:space="preserve"> слово разъясняется так: «Связь между отдельными представлениями, при которой одно из представлений вызывает другое».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  <w:shd w:val="clear" w:color="auto" w:fill="FFFFFF"/>
        </w:rPr>
        <w:t>Пример: </w:t>
      </w:r>
      <w:r w:rsidRPr="00B150DB">
        <w:rPr>
          <w:sz w:val="22"/>
          <w:szCs w:val="21"/>
        </w:rPr>
        <w:t>урок в 8 классе</w:t>
      </w:r>
      <w:r w:rsidRPr="00B150DB">
        <w:rPr>
          <w:i/>
          <w:iCs/>
          <w:sz w:val="22"/>
          <w:szCs w:val="21"/>
        </w:rPr>
        <w:t xml:space="preserve">. </w:t>
      </w:r>
      <w:proofErr w:type="spellStart"/>
      <w:r w:rsidRPr="00B150DB">
        <w:rPr>
          <w:i/>
          <w:iCs/>
          <w:sz w:val="22"/>
          <w:szCs w:val="21"/>
        </w:rPr>
        <w:t>А.С.Пушкин</w:t>
      </w:r>
      <w:proofErr w:type="spellEnd"/>
      <w:r w:rsidRPr="00B150DB">
        <w:rPr>
          <w:i/>
          <w:iCs/>
          <w:sz w:val="22"/>
          <w:szCs w:val="21"/>
        </w:rPr>
        <w:t>. Стихотворение «Туча».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Спрашиваю у детей: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lastRenderedPageBreak/>
        <w:t>- Какие ассоциации вызывает у вас слово «туча»?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Составим кластер</w:t>
      </w:r>
      <w:r w:rsidRPr="00B150DB">
        <w:rPr>
          <w:sz w:val="22"/>
          <w:szCs w:val="21"/>
        </w:rPr>
        <w:t> на доске и в тетради.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- Какое настроение передают ваши ассоциации?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Далее можно перейти к приёму «Прогнозирование».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-</w:t>
      </w:r>
      <w:r w:rsidRPr="00B150DB">
        <w:rPr>
          <w:sz w:val="22"/>
          <w:szCs w:val="21"/>
        </w:rPr>
        <w:t> Стихотворение Пушкина, о котором будем сегодня говорить, называется «Туча». Как вы думаете, будет ли настроение ваших ассоциаций созвучно общей тональности стихотворения Пушкина?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Согласитесь, дети намного внимательнее будут слушать достаточно непростое стихотворение с философским подтекстом и с интересом выполнят задание.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b/>
          <w:bCs/>
          <w:i/>
          <w:iCs/>
          <w:sz w:val="22"/>
          <w:szCs w:val="21"/>
        </w:rPr>
        <w:t>Приём «Вижу – слышу – чувствую»</w:t>
      </w:r>
      <w:r w:rsidRPr="00B150DB">
        <w:rPr>
          <w:i/>
          <w:iCs/>
          <w:sz w:val="22"/>
          <w:szCs w:val="21"/>
        </w:rPr>
        <w:t> (Технология коммуникативного обучения)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С 5 класса большое внимание уделяю работе со словом. Как правило, дети редко видят красоту окружающего мира, замечают в нем что-то загадочное, необычное. Приём «В –с –ч», о котором прочла у </w:t>
      </w:r>
      <w:proofErr w:type="spellStart"/>
      <w:r w:rsidRPr="00B150DB">
        <w:rPr>
          <w:sz w:val="22"/>
          <w:szCs w:val="21"/>
        </w:rPr>
        <w:t>Рыбченковой</w:t>
      </w:r>
      <w:proofErr w:type="spellEnd"/>
      <w:r w:rsidRPr="00B150DB">
        <w:rPr>
          <w:sz w:val="22"/>
          <w:szCs w:val="21"/>
        </w:rPr>
        <w:t xml:space="preserve"> [3], помогает моим учащимся посмотреть на текст глазами автора, увидеть, услышать и почувствовать, что хотел донести писатель до читателя.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Также этот приём формирует способность записывать информацию в сжатом виде и, несомненно, воспитывает доброе отношение к природе.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Пример работы. Перед нами отрывок из рассказа Паустовского.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Работа в парах или группах. Дети получают задание подготовить информацию по одному из направлений схемы и представить его классу.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Давайте попробуем с вами выполнить задание по направлению «Чувствую»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Далее классу задаются общие вопросы:</w:t>
      </w:r>
    </w:p>
    <w:p w:rsidR="00B150DB" w:rsidRPr="00B150DB" w:rsidRDefault="00B150DB" w:rsidP="00B150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Что можно сказать об авторе текста </w:t>
      </w:r>
      <w:proofErr w:type="spellStart"/>
      <w:r w:rsidRPr="00B150DB">
        <w:rPr>
          <w:sz w:val="22"/>
          <w:szCs w:val="21"/>
        </w:rPr>
        <w:t>К.Г.Паустовском</w:t>
      </w:r>
      <w:proofErr w:type="spellEnd"/>
      <w:r w:rsidRPr="00B150DB">
        <w:rPr>
          <w:sz w:val="22"/>
          <w:szCs w:val="21"/>
        </w:rPr>
        <w:t>? Каково его отношение к природе?</w:t>
      </w:r>
    </w:p>
    <w:p w:rsidR="00B150DB" w:rsidRPr="00B150DB" w:rsidRDefault="00B150DB" w:rsidP="00B150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Что удивительного вы открыли для себя, прочитав фрагмент?</w:t>
      </w:r>
    </w:p>
    <w:p w:rsidR="00B150DB" w:rsidRPr="00B150DB" w:rsidRDefault="00B150DB" w:rsidP="00B150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Помог ли вам текст внимательнее понаблюдать за природой, чтобы увидеть то, что она, возможно, скрывает от посторонних глаз?</w:t>
      </w:r>
    </w:p>
    <w:p w:rsidR="00B150DB" w:rsidRPr="00B150DB" w:rsidRDefault="00B150DB" w:rsidP="00B150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В чём, на ваш взгляд, состоит любовь к природе?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 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Данный приём можно использовать как на уроках русского языка, так и литературы для анализа прозаических отрывков или стихотворений. </w:t>
      </w:r>
      <w:r w:rsidRPr="00B150DB">
        <w:rPr>
          <w:i/>
          <w:iCs/>
          <w:sz w:val="22"/>
          <w:szCs w:val="21"/>
        </w:rPr>
        <w:t>На мой взгляд, эффективный приём.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proofErr w:type="spellStart"/>
      <w:r w:rsidRPr="00B150DB">
        <w:rPr>
          <w:b/>
          <w:bCs/>
          <w:i/>
          <w:iCs/>
          <w:sz w:val="22"/>
          <w:szCs w:val="21"/>
        </w:rPr>
        <w:t>Концептный</w:t>
      </w:r>
      <w:proofErr w:type="spellEnd"/>
      <w:r w:rsidRPr="00B150DB">
        <w:rPr>
          <w:b/>
          <w:bCs/>
          <w:i/>
          <w:iCs/>
          <w:sz w:val="22"/>
          <w:szCs w:val="21"/>
        </w:rPr>
        <w:t xml:space="preserve"> подход</w:t>
      </w:r>
      <w:r w:rsidRPr="00B150DB">
        <w:rPr>
          <w:i/>
          <w:iCs/>
          <w:sz w:val="22"/>
          <w:szCs w:val="21"/>
        </w:rPr>
        <w:t> (Технология коммуникативного обучения)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О </w:t>
      </w:r>
      <w:proofErr w:type="spellStart"/>
      <w:r w:rsidRPr="00B150DB">
        <w:rPr>
          <w:sz w:val="22"/>
          <w:szCs w:val="21"/>
        </w:rPr>
        <w:t>концептном</w:t>
      </w:r>
      <w:proofErr w:type="spellEnd"/>
      <w:r w:rsidRPr="00B150DB">
        <w:rPr>
          <w:sz w:val="22"/>
          <w:szCs w:val="21"/>
        </w:rPr>
        <w:t xml:space="preserve"> подходе в 2007 году в журнале «Литература в школе» [2] писала </w:t>
      </w:r>
      <w:proofErr w:type="spellStart"/>
      <w:r w:rsidRPr="00B150DB">
        <w:rPr>
          <w:sz w:val="22"/>
          <w:szCs w:val="21"/>
        </w:rPr>
        <w:t>Мишатина</w:t>
      </w:r>
      <w:proofErr w:type="spellEnd"/>
      <w:r w:rsidRPr="00B150DB">
        <w:rPr>
          <w:sz w:val="22"/>
          <w:szCs w:val="21"/>
        </w:rPr>
        <w:t xml:space="preserve"> Наталья Львовна, кандидат </w:t>
      </w:r>
      <w:proofErr w:type="spellStart"/>
      <w:r w:rsidRPr="00B150DB">
        <w:rPr>
          <w:sz w:val="22"/>
          <w:szCs w:val="21"/>
        </w:rPr>
        <w:t>пед</w:t>
      </w:r>
      <w:proofErr w:type="spellEnd"/>
      <w:r w:rsidRPr="00B150DB">
        <w:rPr>
          <w:sz w:val="22"/>
          <w:szCs w:val="21"/>
        </w:rPr>
        <w:t>. наук. Взяв за основу идею подхода, решила испробовать его в работе с учениками.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Концепт – это понятие, относящееся к духовной жизни человека (например, добро – зло, любовь ненависть, честь – подлость и т. д.).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Любой концепт – это «свёрнутый» текст, обладающий огромным </w:t>
      </w:r>
      <w:proofErr w:type="spellStart"/>
      <w:r w:rsidRPr="00B150DB">
        <w:rPr>
          <w:sz w:val="22"/>
          <w:szCs w:val="21"/>
        </w:rPr>
        <w:t>текстообразующим</w:t>
      </w:r>
      <w:proofErr w:type="spellEnd"/>
      <w:r w:rsidRPr="00B150DB">
        <w:rPr>
          <w:sz w:val="22"/>
          <w:szCs w:val="21"/>
        </w:rPr>
        <w:t xml:space="preserve"> потенциалом. Изучение концепта состоит в смысловом развёртывании «свёрнутого» текста на основе фольклора, классической литературы, Евангелия, философии, живописи, публицистики.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Урок в 9 классе. Трагедия Пушкина «Моцарт и Сальери». Произведение сложное. Как вызвать интерес учащихся? Здесь мне и поможет </w:t>
      </w:r>
      <w:proofErr w:type="spellStart"/>
      <w:r w:rsidRPr="00B150DB">
        <w:rPr>
          <w:sz w:val="22"/>
          <w:szCs w:val="21"/>
        </w:rPr>
        <w:t>концептный</w:t>
      </w:r>
      <w:proofErr w:type="spellEnd"/>
      <w:r w:rsidRPr="00B150DB">
        <w:rPr>
          <w:sz w:val="22"/>
          <w:szCs w:val="21"/>
        </w:rPr>
        <w:t xml:space="preserve"> подход. Прежде чем перейти к анализу фрагментов, исследуем концепт «зависть», ибо тема трагедии – зависть одного мастера другому.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Проводим исследование по группам. Ученики пробуют себя в роли лингвистов, знатоков литературы и искусства, духовной культуры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Знакомимся с правилами работы в группах.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lastRenderedPageBreak/>
        <w:t xml:space="preserve">«Лингвисты» создают словарный портрет слова «зависть», «Знатоки литературы» объясняют смысл цитаты Чаадаева и вспоминают литературных героев, к которым может быть применима данная цитата. «Знатоки культуры» рисуют словесный портрет зависти и объясняют смысл скульптуры </w:t>
      </w:r>
      <w:proofErr w:type="spellStart"/>
      <w:r w:rsidRPr="00B150DB">
        <w:rPr>
          <w:sz w:val="22"/>
          <w:szCs w:val="21"/>
        </w:rPr>
        <w:t>Джотто</w:t>
      </w:r>
      <w:proofErr w:type="spellEnd"/>
      <w:r w:rsidRPr="00B150DB">
        <w:rPr>
          <w:sz w:val="22"/>
          <w:szCs w:val="21"/>
        </w:rPr>
        <w:t xml:space="preserve"> и современных памятников зависти.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После анализа ключевых сцен трагедии Пушкина беседуем на тему, как избавиться от зависти.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Учитель приводит слова Лихачёва, которого называют «совестью эпохи 20 века», где ключевые фраза: </w:t>
      </w:r>
      <w:proofErr w:type="gramStart"/>
      <w:r w:rsidRPr="00B150DB">
        <w:rPr>
          <w:sz w:val="22"/>
          <w:szCs w:val="21"/>
        </w:rPr>
        <w:t>« Завидуете</w:t>
      </w:r>
      <w:proofErr w:type="gramEnd"/>
      <w:r w:rsidRPr="00B150DB">
        <w:rPr>
          <w:sz w:val="22"/>
          <w:szCs w:val="21"/>
        </w:rPr>
        <w:t xml:space="preserve">, значит не нашли себя» [1]. Эти слова -хороший повод ещё раз сказать ученикам, как важно прилагать усилия в той области, которая близка им. Тогда и завидовать будет некогда. Здесь уместно вспомнить слова одного старца из христианской притчи. Однажды ученики спросили его: </w:t>
      </w:r>
      <w:proofErr w:type="gramStart"/>
      <w:r w:rsidRPr="00B150DB">
        <w:rPr>
          <w:sz w:val="22"/>
          <w:szCs w:val="21"/>
        </w:rPr>
        <w:t>« Учитель</w:t>
      </w:r>
      <w:proofErr w:type="gramEnd"/>
      <w:r w:rsidRPr="00B150DB">
        <w:rPr>
          <w:sz w:val="22"/>
          <w:szCs w:val="21"/>
        </w:rPr>
        <w:t>, неужели ты никогда никому не позавидовал?» На что старец ответил: «Я так занят дорогой, по которой иду, что некогда смотреть по сторонам».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На мой взгляд, </w:t>
      </w:r>
      <w:proofErr w:type="spellStart"/>
      <w:r w:rsidRPr="00B150DB">
        <w:rPr>
          <w:sz w:val="22"/>
          <w:szCs w:val="21"/>
        </w:rPr>
        <w:t>концептный</w:t>
      </w:r>
      <w:proofErr w:type="spellEnd"/>
      <w:r w:rsidRPr="00B150DB">
        <w:rPr>
          <w:sz w:val="22"/>
          <w:szCs w:val="21"/>
        </w:rPr>
        <w:t xml:space="preserve"> подход очень хорош для качественной подготовки учеников к итоговым экзаменам и </w:t>
      </w:r>
      <w:proofErr w:type="gramStart"/>
      <w:r w:rsidRPr="00B150DB">
        <w:rPr>
          <w:sz w:val="22"/>
          <w:szCs w:val="21"/>
        </w:rPr>
        <w:t>на уроках</w:t>
      </w:r>
      <w:proofErr w:type="gramEnd"/>
      <w:r w:rsidRPr="00B150DB">
        <w:rPr>
          <w:sz w:val="22"/>
          <w:szCs w:val="21"/>
        </w:rPr>
        <w:t xml:space="preserve"> и на </w:t>
      </w:r>
      <w:proofErr w:type="spellStart"/>
      <w:r w:rsidRPr="00B150DB">
        <w:rPr>
          <w:sz w:val="22"/>
          <w:szCs w:val="21"/>
        </w:rPr>
        <w:t>элективах</w:t>
      </w:r>
      <w:proofErr w:type="spellEnd"/>
      <w:r w:rsidRPr="00B150DB">
        <w:rPr>
          <w:sz w:val="22"/>
          <w:szCs w:val="21"/>
        </w:rPr>
        <w:t>. Ведь, как правило, выпускники должны написать сочинения (ОГЭ 15.3, 25 задание ЕГЭ, итоговое сочинение по литературе) на темы, связанные с духовно-нравственными понятиями т.е. концептами.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b/>
          <w:bCs/>
          <w:i/>
          <w:iCs/>
          <w:sz w:val="22"/>
          <w:szCs w:val="21"/>
        </w:rPr>
        <w:t>Приём «Чтение с остановками»</w:t>
      </w:r>
      <w:r w:rsidRPr="00B150DB">
        <w:rPr>
          <w:i/>
          <w:iCs/>
          <w:sz w:val="22"/>
          <w:szCs w:val="21"/>
        </w:rPr>
        <w:t> - находка для филологов, это и мой любимый приём.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Использую его, чтобы научить детей осмысленному чтению. Материалом служит любой повествовательный текст небольшого объёма, содержание которого школьникам неизвестно. Непременное условие – найти оптимальный момент в тексте для остановки. Это своеобразные шторы: по одну сторону известная информация, по другую – незнакомая. Этот приём требует не только понимания текста, но и отказ от прежней позиции в результате личной работы с текстом.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Данный приём содержит все стадии технологии развития критического мышления и имеет следующий алгоритм работы: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1 стадия - вызов</w:t>
      </w:r>
      <w:r w:rsidRPr="00B150DB">
        <w:rPr>
          <w:sz w:val="22"/>
          <w:szCs w:val="21"/>
        </w:rPr>
        <w:t>. Обсуждение заглавия рассказа и прогноз его содержания и проблематики. </w:t>
      </w:r>
      <w:r w:rsidRPr="00B150DB">
        <w:rPr>
          <w:i/>
          <w:iCs/>
          <w:sz w:val="22"/>
          <w:szCs w:val="21"/>
        </w:rPr>
        <w:t>Приём «Корзина идей»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2 стадия – осмысление</w:t>
      </w:r>
      <w:r w:rsidRPr="00B150DB">
        <w:rPr>
          <w:sz w:val="22"/>
          <w:szCs w:val="21"/>
        </w:rPr>
        <w:t>. Чтение текста небольшими отрывками с обсуждением содержания и прогнозом развития сюжета. </w:t>
      </w:r>
      <w:r w:rsidRPr="00B150DB">
        <w:rPr>
          <w:i/>
          <w:iCs/>
          <w:sz w:val="22"/>
          <w:szCs w:val="21"/>
        </w:rPr>
        <w:t xml:space="preserve">Приём «Ромашка </w:t>
      </w:r>
      <w:proofErr w:type="spellStart"/>
      <w:r w:rsidRPr="00B150DB">
        <w:rPr>
          <w:i/>
          <w:iCs/>
          <w:sz w:val="22"/>
          <w:szCs w:val="21"/>
        </w:rPr>
        <w:t>Блума</w:t>
      </w:r>
      <w:proofErr w:type="spellEnd"/>
      <w:r w:rsidRPr="00B150DB">
        <w:rPr>
          <w:i/>
          <w:iCs/>
          <w:sz w:val="22"/>
          <w:szCs w:val="21"/>
        </w:rPr>
        <w:t>». </w:t>
      </w:r>
      <w:r w:rsidRPr="00B150DB">
        <w:rPr>
          <w:sz w:val="22"/>
          <w:szCs w:val="21"/>
        </w:rPr>
        <w:t>Обязателен вопрос: «Что будет дальше и почему? </w:t>
      </w:r>
      <w:r w:rsidRPr="00B150DB">
        <w:rPr>
          <w:i/>
          <w:iCs/>
          <w:sz w:val="22"/>
          <w:szCs w:val="21"/>
        </w:rPr>
        <w:t>Приём «Дерево предсказаний».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3 стадия – рефлексия. </w:t>
      </w:r>
      <w:r w:rsidRPr="00B150DB">
        <w:rPr>
          <w:sz w:val="22"/>
          <w:szCs w:val="21"/>
        </w:rPr>
        <w:t xml:space="preserve">Формы работы могут быть различными: выбор пословицы, </w:t>
      </w:r>
      <w:proofErr w:type="spellStart"/>
      <w:r w:rsidRPr="00B150DB">
        <w:rPr>
          <w:sz w:val="22"/>
          <w:szCs w:val="21"/>
        </w:rPr>
        <w:t>синквейн</w:t>
      </w:r>
      <w:proofErr w:type="spellEnd"/>
      <w:r w:rsidRPr="00B150DB">
        <w:rPr>
          <w:sz w:val="22"/>
          <w:szCs w:val="21"/>
        </w:rPr>
        <w:t>, эссе, письмо и др.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На примере рассказа Грина «Победитель» кратко покажу приём «Чтение с остановками».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В начале урока демонстрирую иллюстрацию корабля с алыми парусами и предлагаю ученикам назвать автора произведения, которое стало визитной карточкой писателя.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Учитель или дети несколько слов говорят о писателе.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Озвучивается название рассказа «Победитель».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Далее учитель спрашивает: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- Как вы думаете, почему так называется произведение?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- Что может произойти в рассказе с таким названием?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Приём «Корзина идей»</w:t>
      </w:r>
    </w:p>
    <w:p w:rsidR="00B150DB" w:rsidRPr="00B150DB" w:rsidRDefault="00B150DB" w:rsidP="00B150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Обучающиеся по очереди называют какое- то предположение, не повторяя ранее сказанного.</w:t>
      </w:r>
    </w:p>
    <w:p w:rsidR="00B150DB" w:rsidRPr="00B150DB" w:rsidRDefault="00B150DB" w:rsidP="00B150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Все сведения записываются учителем в «корзине» идей без комментариев.</w:t>
      </w:r>
    </w:p>
    <w:p w:rsidR="00B150DB" w:rsidRPr="00B150DB" w:rsidRDefault="00B150DB" w:rsidP="00B150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На стадии рефлексии происходит возврат к корзине идей с целью анализа предположений.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Текст разбивается учителем на три отрывка.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После чтения первого отрывка учитель задаёт вопросы (</w:t>
      </w:r>
      <w:r w:rsidRPr="00B150DB">
        <w:rPr>
          <w:i/>
          <w:iCs/>
          <w:sz w:val="22"/>
          <w:szCs w:val="21"/>
        </w:rPr>
        <w:t xml:space="preserve">Приём «Ромашка </w:t>
      </w:r>
      <w:proofErr w:type="spellStart"/>
      <w:r w:rsidRPr="00B150DB">
        <w:rPr>
          <w:i/>
          <w:iCs/>
          <w:sz w:val="22"/>
          <w:szCs w:val="21"/>
        </w:rPr>
        <w:t>Блума</w:t>
      </w:r>
      <w:proofErr w:type="spellEnd"/>
      <w:r w:rsidRPr="00B150DB">
        <w:rPr>
          <w:i/>
          <w:iCs/>
          <w:sz w:val="22"/>
          <w:szCs w:val="21"/>
        </w:rPr>
        <w:t>»: вопросы простые, уточняющие, интерпретационные, оценочные, творческие, практические).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lastRenderedPageBreak/>
        <w:t>После чтения второго отрывка и беседы по вопросам строим «</w:t>
      </w:r>
      <w:r w:rsidRPr="00B150DB">
        <w:rPr>
          <w:i/>
          <w:iCs/>
          <w:sz w:val="22"/>
          <w:szCs w:val="21"/>
        </w:rPr>
        <w:t>Дерево предсказаний»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 </w:t>
      </w:r>
      <w:r w:rsidRPr="00B150DB">
        <w:rPr>
          <w:noProof/>
          <w:sz w:val="22"/>
          <w:szCs w:val="21"/>
        </w:rPr>
        <w:drawing>
          <wp:inline distT="0" distB="0" distL="0" distR="0" wp14:anchorId="5F757D09" wp14:editId="394AAEEB">
            <wp:extent cx="4067175" cy="1057275"/>
            <wp:effectExtent l="0" t="0" r="9525" b="9525"/>
            <wp:docPr id="1" name="Рисунок 1" descr="https://files.1urok.ru/images/15e0b316556480f41a96c9f4e55f3e61ee1bc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1urok.ru/images/15e0b316556480f41a96c9f4e55f3e61ee1bcea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B150DB" w:rsidRPr="00B150DB" w:rsidTr="00B150DB">
        <w:tc>
          <w:tcPr>
            <w:tcW w:w="9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50DB" w:rsidRPr="00B150DB" w:rsidRDefault="00B150DB" w:rsidP="00B150DB">
            <w:pPr>
              <w:spacing w:after="150"/>
              <w:jc w:val="center"/>
              <w:rPr>
                <w:sz w:val="22"/>
                <w:szCs w:val="21"/>
              </w:rPr>
            </w:pPr>
            <w:r w:rsidRPr="00B150DB">
              <w:rPr>
                <w:sz w:val="22"/>
                <w:szCs w:val="21"/>
              </w:rPr>
              <w:t> Что будет дальше?</w:t>
            </w:r>
          </w:p>
          <w:p w:rsidR="00B150DB" w:rsidRPr="00B150DB" w:rsidRDefault="00B150DB" w:rsidP="00B150DB">
            <w:pPr>
              <w:spacing w:after="150"/>
              <w:jc w:val="center"/>
              <w:rPr>
                <w:sz w:val="22"/>
                <w:szCs w:val="21"/>
              </w:rPr>
            </w:pPr>
            <w:r w:rsidRPr="00B150DB">
              <w:rPr>
                <w:sz w:val="22"/>
                <w:szCs w:val="21"/>
              </w:rPr>
              <w:t>Чем закончится рассказ?</w:t>
            </w:r>
          </w:p>
          <w:p w:rsidR="00B150DB" w:rsidRPr="00B150DB" w:rsidRDefault="00B150DB" w:rsidP="00B150DB">
            <w:pPr>
              <w:spacing w:after="150"/>
              <w:jc w:val="center"/>
              <w:rPr>
                <w:sz w:val="22"/>
                <w:szCs w:val="21"/>
              </w:rPr>
            </w:pPr>
            <w:r w:rsidRPr="00B150DB">
              <w:rPr>
                <w:sz w:val="22"/>
                <w:szCs w:val="21"/>
              </w:rPr>
              <w:t>Как будут развиваться события после финала?</w:t>
            </w:r>
          </w:p>
        </w:tc>
      </w:tr>
    </w:tbl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После чтения финальных строк: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- Кто одержал победу?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- Объясните смысл названия рассказа.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- Над кем или над чем одержана победа? (Человек, не получивший первого места, победитель. Он смог справиться с такими опасными противниками, как зависть, корысть, страх поражения).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На стадии рефлексии возвращаемся к «Дереву предсказаний», смотрим, чьи догадки оказались верными. Затем выполняем творческое задание, например </w:t>
      </w:r>
      <w:proofErr w:type="spellStart"/>
      <w:r w:rsidRPr="00B150DB">
        <w:rPr>
          <w:sz w:val="22"/>
          <w:szCs w:val="21"/>
        </w:rPr>
        <w:t>синквейн</w:t>
      </w:r>
      <w:proofErr w:type="spellEnd"/>
      <w:r w:rsidRPr="00B150DB">
        <w:rPr>
          <w:sz w:val="22"/>
          <w:szCs w:val="21"/>
        </w:rPr>
        <w:t>.</w:t>
      </w:r>
      <w:r w:rsidRPr="00B150DB">
        <w:rPr>
          <w:sz w:val="22"/>
          <w:szCs w:val="21"/>
        </w:rPr>
        <w:br/>
        <w:t>Данные приёмы работы с текстами воспитывают у обучающихся любовь к слову, понимание чувств и переживаний автора, способствуют осознанию важности каждой детали, весомости каждого слова.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Лингвистические исследовательские проекты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Проект – это особый вид деятельности, когда ученики вместе выбирают тему, определяют цель и задачи, совместно разрабатывают план действий, реализуют его, а затем представляют свою работу классу и оценивают её результаты.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Работая над проектом, дети учатся применять полученные знания на практике.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 xml:space="preserve">Сейчас с </w:t>
      </w:r>
      <w:proofErr w:type="spellStart"/>
      <w:r w:rsidRPr="00B150DB">
        <w:rPr>
          <w:sz w:val="22"/>
          <w:szCs w:val="21"/>
        </w:rPr>
        <w:t>пятикласскиками</w:t>
      </w:r>
      <w:proofErr w:type="spellEnd"/>
      <w:r w:rsidRPr="00B150DB">
        <w:rPr>
          <w:sz w:val="22"/>
          <w:szCs w:val="21"/>
        </w:rPr>
        <w:t xml:space="preserve"> мы работаем над проектом «Словарь одного слова». Тема, цель, планируемый продукт на слайде.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В 5 классе у меня 7 человек, поэтому каждый ученик отвечает за создание своей странички. В конце января у нас представление проекта. Обсудим, что было сделано хорошо и что нужно учесть при выполнении следующих проектов.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Вообще исследовательской работой занимаемся давно и серьёзно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i/>
          <w:iCs/>
          <w:sz w:val="22"/>
          <w:szCs w:val="21"/>
        </w:rPr>
        <w:t>Достижения моих учеников представлены на слайде</w:t>
      </w:r>
      <w:r w:rsidRPr="00B150DB">
        <w:rPr>
          <w:sz w:val="22"/>
          <w:szCs w:val="21"/>
        </w:rPr>
        <w:t>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Темы не случайны. Выступая в роли исследователя-первооткрывателя, ученик должен испытывать не только радость от проделанной работы, но и понимать, что он выполнил социально значимое дело.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Приобщать школьников к классическим и современным произведениям, чистоте и красоте русского языка помогают конкурсы выразительного чтения.</w:t>
      </w:r>
    </w:p>
    <w:p w:rsidR="00B150DB" w:rsidRPr="00B150DB" w:rsidRDefault="00B150DB" w:rsidP="00B150DB">
      <w:pPr>
        <w:shd w:val="clear" w:color="auto" w:fill="FFFFFF"/>
        <w:spacing w:after="150"/>
        <w:jc w:val="both"/>
        <w:rPr>
          <w:sz w:val="22"/>
          <w:szCs w:val="21"/>
        </w:rPr>
      </w:pPr>
      <w:r w:rsidRPr="00B150DB">
        <w:rPr>
          <w:sz w:val="22"/>
          <w:szCs w:val="21"/>
        </w:rPr>
        <w:t>О том, насколько эффективны данные методы и приёмы лучше говорят достижения моих учеников.</w:t>
      </w:r>
    </w:p>
    <w:p w:rsidR="00B150DB" w:rsidRPr="00B150DB" w:rsidRDefault="00B150DB" w:rsidP="00B150DB">
      <w:pPr>
        <w:shd w:val="clear" w:color="auto" w:fill="FFFFFF"/>
        <w:spacing w:after="150"/>
        <w:jc w:val="center"/>
        <w:rPr>
          <w:sz w:val="22"/>
          <w:szCs w:val="21"/>
        </w:rPr>
      </w:pPr>
      <w:r w:rsidRPr="00B150DB">
        <w:rPr>
          <w:sz w:val="22"/>
          <w:szCs w:val="21"/>
        </w:rPr>
        <w:t>Литература</w:t>
      </w:r>
    </w:p>
    <w:p w:rsidR="00B150DB" w:rsidRPr="00B150DB" w:rsidRDefault="00B150DB" w:rsidP="00B150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1"/>
        </w:rPr>
      </w:pPr>
      <w:r w:rsidRPr="00B150DB">
        <w:rPr>
          <w:sz w:val="22"/>
          <w:szCs w:val="21"/>
          <w:shd w:val="clear" w:color="auto" w:fill="FFFFFF"/>
        </w:rPr>
        <w:t xml:space="preserve">Лихачёв </w:t>
      </w:r>
      <w:proofErr w:type="spellStart"/>
      <w:r w:rsidRPr="00B150DB">
        <w:rPr>
          <w:sz w:val="22"/>
          <w:szCs w:val="21"/>
          <w:shd w:val="clear" w:color="auto" w:fill="FFFFFF"/>
        </w:rPr>
        <w:t>Д.С.Письма</w:t>
      </w:r>
      <w:proofErr w:type="spellEnd"/>
      <w:r w:rsidRPr="00B150DB">
        <w:rPr>
          <w:sz w:val="22"/>
          <w:szCs w:val="21"/>
          <w:shd w:val="clear" w:color="auto" w:fill="FFFFFF"/>
        </w:rPr>
        <w:t xml:space="preserve"> </w:t>
      </w:r>
      <w:proofErr w:type="gramStart"/>
      <w:r w:rsidRPr="00B150DB">
        <w:rPr>
          <w:sz w:val="22"/>
          <w:szCs w:val="21"/>
          <w:shd w:val="clear" w:color="auto" w:fill="FFFFFF"/>
        </w:rPr>
        <w:t>о добром</w:t>
      </w:r>
      <w:proofErr w:type="gramEnd"/>
      <w:r w:rsidRPr="00B150DB">
        <w:rPr>
          <w:sz w:val="22"/>
          <w:szCs w:val="21"/>
          <w:shd w:val="clear" w:color="auto" w:fill="FFFFFF"/>
        </w:rPr>
        <w:t xml:space="preserve"> и прекрасном. СПб.: Азбука, </w:t>
      </w:r>
      <w:proofErr w:type="gramStart"/>
      <w:r w:rsidRPr="00B150DB">
        <w:rPr>
          <w:sz w:val="22"/>
          <w:szCs w:val="21"/>
          <w:shd w:val="clear" w:color="auto" w:fill="FFFFFF"/>
        </w:rPr>
        <w:t>2018.-</w:t>
      </w:r>
      <w:proofErr w:type="gramEnd"/>
      <w:r w:rsidRPr="00B150DB">
        <w:rPr>
          <w:sz w:val="22"/>
          <w:szCs w:val="21"/>
          <w:shd w:val="clear" w:color="auto" w:fill="FFFFFF"/>
        </w:rPr>
        <w:t xml:space="preserve"> С. 89.</w:t>
      </w:r>
    </w:p>
    <w:p w:rsidR="00B150DB" w:rsidRPr="00B150DB" w:rsidRDefault="00B150DB" w:rsidP="00B150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1"/>
        </w:rPr>
      </w:pPr>
      <w:proofErr w:type="spellStart"/>
      <w:r w:rsidRPr="00B150DB">
        <w:rPr>
          <w:sz w:val="22"/>
          <w:szCs w:val="21"/>
        </w:rPr>
        <w:t>Мишатина</w:t>
      </w:r>
      <w:proofErr w:type="spellEnd"/>
      <w:r w:rsidRPr="00B150DB">
        <w:rPr>
          <w:sz w:val="22"/>
          <w:szCs w:val="21"/>
        </w:rPr>
        <w:t xml:space="preserve"> Н.Л. Речевое и литературное развитие школьников в процессе освоения концептов русской культуры// Литература в школе. – 2007. - №</w:t>
      </w:r>
      <w:proofErr w:type="gramStart"/>
      <w:r w:rsidRPr="00B150DB">
        <w:rPr>
          <w:sz w:val="22"/>
          <w:szCs w:val="21"/>
        </w:rPr>
        <w:t>5.-</w:t>
      </w:r>
      <w:proofErr w:type="gramEnd"/>
      <w:r w:rsidRPr="00B150DB">
        <w:rPr>
          <w:sz w:val="22"/>
          <w:szCs w:val="21"/>
        </w:rPr>
        <w:t xml:space="preserve"> С. 27-30</w:t>
      </w:r>
    </w:p>
    <w:p w:rsidR="00B150DB" w:rsidRPr="00B150DB" w:rsidRDefault="00B150DB" w:rsidP="00B150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1"/>
        </w:rPr>
      </w:pPr>
      <w:proofErr w:type="spellStart"/>
      <w:r w:rsidRPr="00B150DB">
        <w:rPr>
          <w:sz w:val="22"/>
          <w:szCs w:val="21"/>
        </w:rPr>
        <w:t>Рыбченкова</w:t>
      </w:r>
      <w:proofErr w:type="spellEnd"/>
      <w:r w:rsidRPr="00B150DB">
        <w:rPr>
          <w:sz w:val="22"/>
          <w:szCs w:val="21"/>
        </w:rPr>
        <w:t xml:space="preserve"> Л. М. Русский язык. Поурочные разработки. 5 класс: пособие для учителей </w:t>
      </w:r>
      <w:proofErr w:type="spellStart"/>
      <w:r w:rsidRPr="00B150DB">
        <w:rPr>
          <w:sz w:val="22"/>
          <w:szCs w:val="21"/>
        </w:rPr>
        <w:t>общеобразоват</w:t>
      </w:r>
      <w:proofErr w:type="spellEnd"/>
      <w:r w:rsidRPr="00B150DB">
        <w:rPr>
          <w:sz w:val="22"/>
          <w:szCs w:val="21"/>
        </w:rPr>
        <w:t xml:space="preserve">. организаций / Л. М. </w:t>
      </w:r>
      <w:proofErr w:type="spellStart"/>
      <w:r w:rsidRPr="00B150DB">
        <w:rPr>
          <w:sz w:val="22"/>
          <w:szCs w:val="21"/>
        </w:rPr>
        <w:t>Рыбченкова</w:t>
      </w:r>
      <w:proofErr w:type="spellEnd"/>
      <w:r w:rsidRPr="00B150DB">
        <w:rPr>
          <w:sz w:val="22"/>
          <w:szCs w:val="21"/>
        </w:rPr>
        <w:t xml:space="preserve">, И. Г. </w:t>
      </w:r>
      <w:proofErr w:type="spellStart"/>
      <w:r w:rsidRPr="00B150DB">
        <w:rPr>
          <w:sz w:val="22"/>
          <w:szCs w:val="21"/>
        </w:rPr>
        <w:t>Добротина</w:t>
      </w:r>
      <w:proofErr w:type="spellEnd"/>
      <w:r w:rsidRPr="00B150DB">
        <w:rPr>
          <w:sz w:val="22"/>
          <w:szCs w:val="21"/>
        </w:rPr>
        <w:t xml:space="preserve">. — 2-е изд. </w:t>
      </w:r>
      <w:proofErr w:type="spellStart"/>
      <w:r w:rsidRPr="00B150DB">
        <w:rPr>
          <w:sz w:val="22"/>
          <w:szCs w:val="21"/>
        </w:rPr>
        <w:t>перераб</w:t>
      </w:r>
      <w:proofErr w:type="spellEnd"/>
      <w:r w:rsidRPr="00B150DB">
        <w:rPr>
          <w:sz w:val="22"/>
          <w:szCs w:val="21"/>
        </w:rPr>
        <w:t>. — М.: Просвещение, 2015. — С. 35.</w:t>
      </w:r>
    </w:p>
    <w:p w:rsidR="00411332" w:rsidRPr="00B150DB" w:rsidRDefault="00411332">
      <w:pPr>
        <w:rPr>
          <w:sz w:val="28"/>
        </w:rPr>
      </w:pPr>
    </w:p>
    <w:sectPr w:rsidR="00411332" w:rsidRPr="00B150DB" w:rsidSect="00A70D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134" w:header="708" w:footer="708" w:gutter="0"/>
      <w:pgBorders w:offsetFrom="page">
        <w:top w:val="weavingAngles" w:sz="12" w:space="24" w:color="E36C0A" w:themeColor="accent6" w:themeShade="BF"/>
        <w:left w:val="weavingAngles" w:sz="12" w:space="24" w:color="E36C0A" w:themeColor="accent6" w:themeShade="BF"/>
        <w:bottom w:val="weavingAngles" w:sz="12" w:space="24" w:color="E36C0A" w:themeColor="accent6" w:themeShade="BF"/>
        <w:right w:val="weavingAngles" w:sz="12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B27" w:rsidRDefault="000D0B27">
      <w:r>
        <w:separator/>
      </w:r>
    </w:p>
  </w:endnote>
  <w:endnote w:type="continuationSeparator" w:id="0">
    <w:p w:rsidR="000D0B27" w:rsidRDefault="000D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332" w:rsidRDefault="004113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332" w:rsidRDefault="004113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332" w:rsidRDefault="004113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B27" w:rsidRDefault="000D0B27">
      <w:r>
        <w:separator/>
      </w:r>
    </w:p>
  </w:footnote>
  <w:footnote w:type="continuationSeparator" w:id="0">
    <w:p w:rsidR="000D0B27" w:rsidRDefault="000D0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332" w:rsidRDefault="004113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332" w:rsidRDefault="0041133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332" w:rsidRDefault="0041133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2003"/>
    <w:multiLevelType w:val="multilevel"/>
    <w:tmpl w:val="81B8D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C2F63"/>
    <w:multiLevelType w:val="multilevel"/>
    <w:tmpl w:val="28F0E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7C262C"/>
    <w:multiLevelType w:val="multilevel"/>
    <w:tmpl w:val="2E82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DB"/>
    <w:rsid w:val="000A5629"/>
    <w:rsid w:val="000C4C75"/>
    <w:rsid w:val="000D0B27"/>
    <w:rsid w:val="003C4740"/>
    <w:rsid w:val="00411332"/>
    <w:rsid w:val="007D1C40"/>
    <w:rsid w:val="008C3603"/>
    <w:rsid w:val="00A70D92"/>
    <w:rsid w:val="00B1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E7AC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A70D9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A70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6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6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2021-02-18T15:26:00Z</dcterms:created>
  <dcterms:modified xsi:type="dcterms:W3CDTF">2021-02-25T06:46:00Z</dcterms:modified>
</cp:coreProperties>
</file>